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end"/>
        <w:rPr>
          <w:rFonts w:ascii="Times New Roman" w:hAnsi="Times New Roman" w:cs="Calibri" w:cstheme="minorHAnsi"/>
          <w:sz w:val="24"/>
          <w:szCs w:val="24"/>
        </w:rPr>
      </w:pPr>
      <w:r>
        <w:rPr>
          <w:rFonts w:cs="Calibri" w:cstheme="minorHAnsi" w:ascii="Times New Roman" w:hAnsi="Times New Roman"/>
          <w:sz w:val="24"/>
          <w:szCs w:val="24"/>
        </w:rPr>
        <w:t xml:space="preserve">                                                                                                    </w:t>
      </w:r>
      <w:r>
        <w:rPr>
          <w:rFonts w:cs="Calibri" w:cstheme="minorHAnsi" w:ascii="Times New Roman" w:hAnsi="Times New Roman"/>
          <w:sz w:val="24"/>
          <w:szCs w:val="24"/>
        </w:rPr>
        <w:t>Załącznik nr 5 do SWKO</w:t>
      </w:r>
    </w:p>
    <w:p>
      <w:pPr>
        <w:pStyle w:val="Normal"/>
        <w:spacing w:lineRule="auto" w:line="240" w:before="0" w:after="0"/>
        <w:ind w:start="426"/>
        <w:jc w:val="end"/>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cs="Calibri" w:cstheme="minorHAnsi"/>
          <w:b/>
          <w:bCs/>
          <w:sz w:val="24"/>
          <w:szCs w:val="24"/>
        </w:rPr>
      </w:pPr>
      <w:r>
        <w:rPr>
          <w:rFonts w:cs="Calibri" w:cstheme="minorHAnsi" w:ascii="Times New Roman" w:hAnsi="Times New Roman"/>
          <w:b/>
          <w:bCs/>
          <w:sz w:val="24"/>
          <w:szCs w:val="24"/>
        </w:rPr>
      </w:r>
    </w:p>
    <w:p>
      <w:pPr>
        <w:pStyle w:val="Normal"/>
        <w:spacing w:lineRule="auto" w:line="240" w:before="0" w:after="0"/>
        <w:ind w:start="426"/>
        <w:jc w:val="both"/>
        <w:rPr>
          <w:rFonts w:ascii="Times New Roman" w:hAnsi="Times New Roman" w:cs="Calibri" w:cstheme="minorHAnsi"/>
          <w:b/>
          <w:bCs/>
          <w:sz w:val="24"/>
          <w:szCs w:val="24"/>
        </w:rPr>
      </w:pPr>
      <w:r>
        <w:rPr>
          <w:rFonts w:cs="Calibri" w:cstheme="minorHAnsi" w:ascii="Times New Roman" w:hAnsi="Times New Roman"/>
          <w:b/>
          <w:bCs/>
          <w:sz w:val="24"/>
          <w:szCs w:val="24"/>
        </w:rPr>
      </w:r>
    </w:p>
    <w:p>
      <w:pPr>
        <w:pStyle w:val="Normal"/>
        <w:spacing w:lineRule="auto" w:line="240" w:before="0" w:after="0"/>
        <w:ind w:start="426"/>
        <w:jc w:val="both"/>
        <w:rPr>
          <w:rFonts w:ascii="Times New Roman" w:hAnsi="Times New Roman" w:cs="Calibri" w:cstheme="minorHAnsi"/>
          <w:b/>
          <w:bCs/>
          <w:sz w:val="24"/>
          <w:szCs w:val="24"/>
        </w:rPr>
      </w:pPr>
      <w:r>
        <w:rPr>
          <w:rFonts w:cs="Calibri" w:cstheme="minorHAnsi" w:ascii="Times New Roman" w:hAnsi="Times New Roman"/>
          <w:b/>
          <w:bCs/>
          <w:sz w:val="24"/>
          <w:szCs w:val="24"/>
        </w:rPr>
      </w:r>
    </w:p>
    <w:p>
      <w:pPr>
        <w:pStyle w:val="Normal"/>
        <w:spacing w:lineRule="auto" w:line="240" w:before="0" w:after="0"/>
        <w:ind w:start="426"/>
        <w:jc w:val="both"/>
        <w:rPr>
          <w:rFonts w:ascii="Times New Roman" w:hAnsi="Times New Roman" w:cs="Calibri" w:cstheme="minorHAnsi"/>
          <w:b/>
          <w:bCs/>
          <w:sz w:val="24"/>
          <w:szCs w:val="24"/>
        </w:rPr>
      </w:pPr>
      <w:r>
        <w:rPr>
          <w:rFonts w:cs="Calibri" w:cstheme="minorHAnsi" w:ascii="Times New Roman" w:hAnsi="Times New Roman"/>
          <w:b/>
          <w:bCs/>
          <w:sz w:val="24"/>
          <w:szCs w:val="24"/>
        </w:rPr>
        <w:t>Klauzula informacyjna dotycząca przetwarzania danych osobowych w Zespole Opieki Zdrowotnej w Oświęcimiu</w:t>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sz w:val="24"/>
          <w:szCs w:val="24"/>
        </w:rPr>
      </w:pPr>
      <w:r>
        <w:rPr>
          <w:rFonts w:cs="Calibri" w:ascii="Times New Roman" w:hAnsi="Times New Roman" w:cstheme="minorHAnsi"/>
          <w:sz w:val="24"/>
          <w:szCs w:val="24"/>
        </w:rPr>
        <w:t xml:space="preserve">W celu wypełnienia obowiązku informacyjnego zgodnie z art. 13 i 14 </w:t>
      </w:r>
      <w:r>
        <w:rPr>
          <w:rFonts w:cs="Calibri" w:ascii="Times New Roman" w:hAnsi="Times New Roman" w:cstheme="minorHAnsi"/>
          <w:sz w:val="24"/>
          <w:szCs w:val="24"/>
          <w:lang w:val="pl-PL"/>
        </w:rPr>
        <w:t>Rozporządzenia Parlamentu Europejskiego i Rady (UE) 2016/679 z 27 kwietnia 2016 r. w sprawie ochrony os</w:t>
      </w:r>
      <w:r>
        <w:rPr>
          <w:rFonts w:cs="Calibri" w:ascii="Times New Roman" w:hAnsi="Times New Roman" w:cstheme="minorHAnsi"/>
          <w:sz w:val="24"/>
          <w:szCs w:val="24"/>
        </w:rPr>
        <w:t>ób fizycznych w związku z przetwarzaniem danych osobowych i w sprawie swobodnego przepływu takich danych oraz uchylenia dyrektywy 95/46/WE (ogólne rozporządzenie o ochronie danych), zwanego dalej RODO informujemy, że w związku</w:t>
        <w:br/>
        <w:t>z zawarciem umowy Zakład Opieki Zdrowotnej w Oświęcimiu będzie przetwarzał dane osobowe osób zaangażowanych w realizację umowy.</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Administratorem danych osobowych osób realizujących umowę jest Zespół Opieki Zdrowotnej w Oświęcimiu, ul. Wysokie Brzegi 4, 32-600 Oświęcim, adres e-mail: sekretariat@szpitalowiecim.pl numer telefonu: 33 8448 200, REGON: 000304409, NIP: 5491591851.</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Szpital powołał Inspektora Ochrony Danych, z którym można kontaktować się na adres e-mail: iod@szpitaloswiecim.pl.</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Dane osobowe będą przetwarzane w celu zawarcia i realizacji umowy, rozliczenia kosztów w związku z zawartą umową oraz realizacją związanych z tym obowiązków prawnych ciążących na Administratorze,</w:t>
      </w:r>
      <w:r>
        <w:rPr>
          <w:rFonts w:cs="Calibri" w:ascii="Times New Roman" w:hAnsi="Times New Roman" w:cstheme="minorHAnsi"/>
          <w:i/>
          <w:sz w:val="24"/>
          <w:szCs w:val="24"/>
        </w:rPr>
        <w:t xml:space="preserve"> </w:t>
      </w:r>
      <w:r>
        <w:rPr>
          <w:rFonts w:cs="Calibri" w:ascii="Times New Roman" w:hAnsi="Times New Roman" w:cstheme="minorHAnsi"/>
          <w:sz w:val="24"/>
          <w:szCs w:val="24"/>
        </w:rPr>
        <w:t>zgodnie z art. 6 ust. 1 lit. b i c RODO.</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 xml:space="preserve">Dane osobowe (imię i nazwisko, stanowisko, dane kontaktowe) zostały pozyskane od podmiotu, z którym Administrator zawarł umowę i będą przetwarzane </w:t>
        <w:br/>
        <w:t xml:space="preserve">w celach związanych z realizacją umowy. </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Podanie danych osobowych jest obligatoryjne do celu zawarcia i realizacji umowy, Konsekwencją nie podania danych jest brak możliwości zawarcia umowy.</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Dane osobowe będą przetwarzane przez okres obowiązywania umowy oraz  przechowywane przez okres 5-ciu lat, licząc od początku roku następującego po roku, w którym dokonano ostatniego rozliczenia kosztów. Okres przechowywania danych osobowych może zostać wydłużony z uwagi na dochodzenie roszczeń lub toczące się postępowanie przed sądem, przetwarzanie w takim przypadku odbywać się będzie na podstawie art. 6 ust. 1 lit. f RODO.</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 xml:space="preserve">Dane mogą być udostępniane podmiotom świadczącym na rzecz Administratora usługi niezbędne do wykonania zobowiązań nałożonych na niego przez przepisy prawa, organom oraz podmiotom uprawnionym na podstawie przepisów prawa do otrzymania Pani/Pana danych osobowych. </w:t>
      </w:r>
    </w:p>
    <w:p>
      <w:pPr>
        <w:pStyle w:val="ListParagraph"/>
        <w:numPr>
          <w:ilvl w:val="0"/>
          <w:numId w:val="1"/>
        </w:numPr>
        <w:spacing w:lineRule="auto" w:line="259" w:before="0" w:after="0"/>
        <w:contextualSpacing w:val="false"/>
        <w:jc w:val="both"/>
        <w:rPr>
          <w:rFonts w:ascii="Times New Roman" w:hAnsi="Times New Roman"/>
          <w:sz w:val="24"/>
          <w:szCs w:val="24"/>
        </w:rPr>
      </w:pPr>
      <w:r>
        <w:rPr>
          <w:rFonts w:ascii="Times New Roman" w:hAnsi="Times New Roman"/>
          <w:color w:val="000000"/>
          <w:sz w:val="24"/>
          <w:szCs w:val="24"/>
        </w:rPr>
        <w:t>Dane osobowe nie będą podlegać zautomatyzowanemu podejmowaniu decyzji lub profilowaniu.</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Osoby, których dane osobowe są przetwarzane przez ZOZ w Oświęcimiu mają prawo dostępu do danych osobowych, w tym prawo do uzyskania kopii tych danych, prawo do żądania sprostowania (poprawiania lub uzupełnienia) danych osobowych – w przypadku, gdy dane są nieprawidłowe lub niekompletne, prawo do żądania usunięcia danych osobowych („prawo do bycia zapomnianym”), prawo do żądania ograniczenia przetwarzania  danych osobowych w przypadku uzasadnionym przepisami prawa.</w:t>
      </w:r>
    </w:p>
    <w:p>
      <w:pPr>
        <w:pStyle w:val="ListParagraph"/>
        <w:numPr>
          <w:ilvl w:val="0"/>
          <w:numId w:val="1"/>
        </w:numPr>
        <w:spacing w:lineRule="auto" w:line="240" w:before="0" w:after="0"/>
        <w:contextualSpacing/>
        <w:jc w:val="both"/>
        <w:rPr>
          <w:rFonts w:ascii="Times New Roman" w:hAnsi="Times New Roman"/>
          <w:sz w:val="24"/>
          <w:szCs w:val="24"/>
        </w:rPr>
      </w:pPr>
      <w:r>
        <w:rPr>
          <w:rFonts w:cs="Calibri" w:ascii="Times New Roman" w:hAnsi="Times New Roman" w:cstheme="minorHAnsi"/>
          <w:sz w:val="24"/>
          <w:szCs w:val="24"/>
        </w:rPr>
        <w:t xml:space="preserve">Osoby, których dane osobowe są przetwarzane przez ZOZ w Oświęcimiu mają również prawo do wniesienia skargi do organu nadzorczego, tj. Prezesa Urzędu Ochrony Danych Osobowych, ul. Stawki 2, 00-193 Warszawa, e-mail: </w:t>
      </w:r>
      <w:r>
        <w:rPr>
          <w:rFonts w:ascii="Times New Roman" w:hAnsi="Times New Roman"/>
          <w:sz w:val="24"/>
          <w:szCs w:val="24"/>
        </w:rPr>
        <w:t>e-mail: kancelaria@uodo.gov.pl</w:t>
      </w:r>
      <w:r>
        <w:rPr>
          <w:rFonts w:cs="Calibri" w:ascii="Times New Roman" w:hAnsi="Times New Roman" w:cstheme="minorHAnsi"/>
          <w:sz w:val="24"/>
          <w:szCs w:val="24"/>
        </w:rPr>
        <w:t xml:space="preserve"> gdy uznają, iż przetwarzanie ich danych osobowych narusza przepisy RODO.</w:t>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spacing w:lineRule="auto" w:line="240" w:before="0" w:after="0"/>
        <w:ind w:start="426"/>
        <w:jc w:val="both"/>
        <w:rPr>
          <w:rFonts w:ascii="Times New Roman" w:hAnsi="Times New Roman" w:cs="Calibri" w:cstheme="minorHAnsi"/>
          <w:sz w:val="24"/>
          <w:szCs w:val="24"/>
        </w:rPr>
      </w:pPr>
      <w:r>
        <w:rPr>
          <w:rFonts w:cs="Calibri" w:cstheme="minorHAnsi" w:ascii="Times New Roman" w:hAnsi="Times New Roman"/>
          <w:sz w:val="24"/>
          <w:szCs w:val="24"/>
        </w:rPr>
      </w:r>
    </w:p>
    <w:p>
      <w:pPr>
        <w:pStyle w:val="Normal"/>
        <w:jc w:val="both"/>
        <w:rPr>
          <w:rFonts w:ascii="Times New Roman" w:hAnsi="Times New Roman" w:cs="Times New Roman"/>
        </w:rPr>
      </w:pPr>
      <w:r>
        <w:rPr>
          <w:rFonts w:cs="Times New Roman" w:ascii="Times New Roman" w:hAnsi="Times New Roman"/>
        </w:rPr>
        <w:t>.......................................                                                      …......................................................</w:t>
      </w:r>
    </w:p>
    <w:p>
      <w:pPr>
        <w:pStyle w:val="Normal"/>
        <w:jc w:val="both"/>
        <w:rPr/>
      </w:pPr>
      <w:r>
        <w:rPr>
          <w:rFonts w:eastAsia="Times New Roman" w:cs="Times New Roman" w:ascii="Times New Roman" w:hAnsi="Times New Roman"/>
        </w:rPr>
        <w:t xml:space="preserve">     </w:t>
      </w:r>
      <w:r>
        <w:rPr>
          <w:rFonts w:cs="Times New Roman" w:ascii="Times New Roman" w:hAnsi="Times New Roman"/>
        </w:rPr>
        <w:t xml:space="preserve">miejscowość, data </w:t>
        <w:tab/>
        <w:tab/>
        <w:tab/>
        <w:tab/>
        <w:t xml:space="preserve">                     podpis i pieczęć składającego ofertę</w:t>
      </w:r>
    </w:p>
    <w:p>
      <w:pPr>
        <w:pStyle w:val="Normal"/>
        <w:spacing w:lineRule="auto" w:line="360" w:before="0" w:after="200"/>
        <w:jc w:val="end"/>
        <w:rPr>
          <w:rFonts w:ascii="Times New Roman" w:hAnsi="Times New Roman" w:cs="Times New Roman"/>
        </w:rPr>
      </w:pPr>
      <w:r>
        <w:rPr>
          <w:rFonts w:cs="Times New Roman" w:ascii="Times New Roman" w:hAnsi="Times New Roman"/>
        </w:rPr>
      </w:r>
    </w:p>
    <w:sectPr>
      <w:type w:val="nextPage"/>
      <w:pgSz w:w="11906" w:h="16838"/>
      <w:pgMar w:left="1417" w:right="1417" w:gutter="0" w:header="0" w:top="1417" w:footer="0" w:bottom="141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Calibri">
    <w:charset w:val="ee" w:characterSet="windows-1250"/>
    <w:family w:val="roman"/>
    <w:pitch w:val="variable"/>
  </w:font>
  <w:font w:name="Liberation Sans">
    <w:altName w:val="Arial"/>
    <w:charset w:val="ee" w:characterSet="windows-1250"/>
    <w:family w:val="swiss"/>
    <w:pitch w:val="variable"/>
  </w:font>
  <w:font w:name="Times New Roman">
    <w:charset w:val="01"/>
    <w:family w:val="roman"/>
    <w:pitch w:val="variable"/>
  </w:font>
  <w:font w:name="Times New Roman">
    <w:charset w:val="ee" w:characterSet="windows-1250"/>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86" w:hanging="360"/>
      </w:pPr>
      <w:rPr/>
    </w:lvl>
    <w:lvl w:ilvl="1">
      <w:start w:val="1"/>
      <w:numFmt w:val="lowerLetter"/>
      <w:lvlText w:val="%2."/>
      <w:lvlJc w:val="start"/>
      <w:pPr>
        <w:tabs>
          <w:tab w:val="num" w:pos="0"/>
        </w:tabs>
        <w:ind w:start="1506" w:hanging="360"/>
      </w:pPr>
      <w:rPr/>
    </w:lvl>
    <w:lvl w:ilvl="2">
      <w:start w:val="1"/>
      <w:numFmt w:val="lowerRoman"/>
      <w:lvlText w:val="%3."/>
      <w:lvlJc w:val="end"/>
      <w:pPr>
        <w:tabs>
          <w:tab w:val="num" w:pos="0"/>
        </w:tabs>
        <w:ind w:start="2226" w:hanging="180"/>
      </w:pPr>
      <w:rPr/>
    </w:lvl>
    <w:lvl w:ilvl="3">
      <w:start w:val="1"/>
      <w:numFmt w:val="decimal"/>
      <w:lvlText w:val="%4."/>
      <w:lvlJc w:val="start"/>
      <w:pPr>
        <w:tabs>
          <w:tab w:val="num" w:pos="0"/>
        </w:tabs>
        <w:ind w:start="2946" w:hanging="360"/>
      </w:pPr>
      <w:rPr/>
    </w:lvl>
    <w:lvl w:ilvl="4">
      <w:start w:val="1"/>
      <w:numFmt w:val="lowerLetter"/>
      <w:lvlText w:val="%5."/>
      <w:lvlJc w:val="start"/>
      <w:pPr>
        <w:tabs>
          <w:tab w:val="num" w:pos="0"/>
        </w:tabs>
        <w:ind w:start="3666" w:hanging="360"/>
      </w:pPr>
      <w:rPr/>
    </w:lvl>
    <w:lvl w:ilvl="5">
      <w:start w:val="1"/>
      <w:numFmt w:val="lowerRoman"/>
      <w:lvlText w:val="%6."/>
      <w:lvlJc w:val="end"/>
      <w:pPr>
        <w:tabs>
          <w:tab w:val="num" w:pos="0"/>
        </w:tabs>
        <w:ind w:start="4386" w:hanging="180"/>
      </w:pPr>
      <w:rPr/>
    </w:lvl>
    <w:lvl w:ilvl="6">
      <w:start w:val="1"/>
      <w:numFmt w:val="decimal"/>
      <w:lvlText w:val="%7."/>
      <w:lvlJc w:val="start"/>
      <w:pPr>
        <w:tabs>
          <w:tab w:val="num" w:pos="0"/>
        </w:tabs>
        <w:ind w:start="5106" w:hanging="360"/>
      </w:pPr>
      <w:rPr/>
    </w:lvl>
    <w:lvl w:ilvl="7">
      <w:start w:val="1"/>
      <w:numFmt w:val="lowerLetter"/>
      <w:lvlText w:val="%8."/>
      <w:lvlJc w:val="start"/>
      <w:pPr>
        <w:tabs>
          <w:tab w:val="num" w:pos="0"/>
        </w:tabs>
        <w:ind w:start="5826" w:hanging="360"/>
      </w:pPr>
      <w:rPr/>
    </w:lvl>
    <w:lvl w:ilvl="8">
      <w:start w:val="1"/>
      <w:numFmt w:val="lowerRoman"/>
      <w:lvlText w:val="%9."/>
      <w:lvlJc w:val="end"/>
      <w:pPr>
        <w:tabs>
          <w:tab w:val="num" w:pos="0"/>
        </w:tabs>
        <w:ind w:start="6546" w:hanging="180"/>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hyphenationZone w:val="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pl-PL"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81d7f"/>
    <w:pPr>
      <w:widowControl/>
      <w:suppressAutoHyphens w:val="true"/>
      <w:bidi w:val="0"/>
      <w:spacing w:lineRule="auto" w:line="276" w:before="0" w:after="200"/>
      <w:jc w:val="start"/>
    </w:pPr>
    <w:rPr>
      <w:rFonts w:ascii="Calibri" w:hAnsi="Calibri" w:eastAsia="Calibri" w:cs="Times New Roman" w:asciiTheme="minorHAnsi" w:eastAsiaTheme="minorHAnsi" w:hAnsiTheme="minorHAnsi"/>
      <w:color w:val="auto"/>
      <w:kern w:val="0"/>
      <w:sz w:val="22"/>
      <w:szCs w:val="22"/>
      <w:lang w:val="pl-PL" w:eastAsia="en-US" w:bidi="ar-SA"/>
    </w:rPr>
  </w:style>
  <w:style w:type="character" w:styleId="DefaultParagraphFont" w:default="1">
    <w:name w:val="Default Paragraph Font"/>
    <w:uiPriority w:val="1"/>
    <w:semiHidden/>
    <w:unhideWhenUsed/>
    <w:qFormat/>
    <w:rPr/>
  </w:style>
  <w:style w:type="character" w:styleId="Hyperlink">
    <w:name w:val="Hyperlink"/>
    <w:basedOn w:val="DefaultParagraphFont"/>
    <w:uiPriority w:val="99"/>
    <w:unhideWhenUsed/>
    <w:rsid w:val="0099709e"/>
    <w:rPr>
      <w:color w:themeColor="hyperlink" w:val="0563C1"/>
      <w:u w:val="single"/>
    </w:rPr>
  </w:style>
  <w:style w:type="character" w:styleId="Nierozpoznanawzmianka1" w:customStyle="1">
    <w:name w:val="Nierozpoznana wzmianka1"/>
    <w:basedOn w:val="DefaultParagraphFont"/>
    <w:uiPriority w:val="99"/>
    <w:semiHidden/>
    <w:unhideWhenUsed/>
    <w:qFormat/>
    <w:rsid w:val="0099709e"/>
    <w:rPr>
      <w:color w:val="605E5C"/>
      <w:shd w:fill="E1DFDD" w:val="clear"/>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ListParagraph">
    <w:name w:val="List Paragraph"/>
    <w:basedOn w:val="Normal"/>
    <w:uiPriority w:val="34"/>
    <w:qFormat/>
    <w:rsid w:val="00714ef3"/>
    <w:pPr>
      <w:spacing w:before="0" w:after="200"/>
      <w:ind w:start="720"/>
      <w:contextualSpacing/>
    </w:pPr>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itchFamily="0" charset="1"/>
        <a:ea typeface=""/>
        <a:cs typeface=""/>
      </a:majorFont>
      <a:minorFont>
        <a:latin typeface="Calibri"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51</TotalTime>
  <Application>LibreOffice/26.2.1.2$Windows_X86_64 LibreOffice_project/620$Build-2</Application>
  <AppVersion>15.0000</AppVersion>
  <Pages>2</Pages>
  <Words>448</Words>
  <Characters>2886</Characters>
  <CharactersWithSpaces>3498</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2024-03-08T06:19:00Z</dcterms:created>
  <dc:creator>Joanna Grabowska</dc:creator>
  <dc:description/>
  <dc:language>pl-PL</dc:language>
  <cp:lastModifiedBy/>
  <cp:lastPrinted>2024-03-08T06:19:00Z</cp:lastPrinted>
  <dcterms:modified xsi:type="dcterms:W3CDTF">2026-06-15T13:11:26Z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